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C4" w:rsidRDefault="001F3DC4">
      <w:pPr>
        <w:rPr>
          <w:rFonts w:ascii="Verdana" w:hAnsi="Verdana"/>
          <w:sz w:val="20"/>
          <w:szCs w:val="20"/>
        </w:rPr>
      </w:pPr>
    </w:p>
    <w:p w:rsidR="00EC38F2" w:rsidRDefault="00EC38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Lettre aux élus et  président de la Mission Locale</w:t>
      </w:r>
    </w:p>
    <w:p w:rsidR="00EC38F2" w:rsidRDefault="008701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XX février</w:t>
      </w:r>
    </w:p>
    <w:p w:rsidR="00EC38F2" w:rsidRDefault="00EC38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Madame la présidente,  Monsieur le président de la ML de ….</w:t>
      </w:r>
    </w:p>
    <w:p w:rsidR="00EC38F2" w:rsidRDefault="00EC38F2" w:rsidP="00EC38F2">
      <w:pPr>
        <w:spacing w:after="0"/>
        <w:jc w:val="both"/>
        <w:rPr>
          <w:rFonts w:ascii="Verdana" w:hAnsi="Verdana"/>
          <w:sz w:val="20"/>
          <w:szCs w:val="20"/>
        </w:rPr>
      </w:pPr>
    </w:p>
    <w:p w:rsidR="00EC38F2" w:rsidRPr="0087013D" w:rsidRDefault="00EC38F2" w:rsidP="00EC38F2">
      <w:pPr>
        <w:spacing w:after="0"/>
        <w:jc w:val="both"/>
        <w:rPr>
          <w:rFonts w:ascii="Verdana" w:hAnsi="Verdana"/>
          <w:sz w:val="20"/>
          <w:szCs w:val="20"/>
        </w:rPr>
      </w:pPr>
      <w:r w:rsidRPr="001F6393">
        <w:rPr>
          <w:rFonts w:ascii="Verdana" w:hAnsi="Verdana"/>
          <w:sz w:val="20"/>
          <w:szCs w:val="20"/>
        </w:rPr>
        <w:t xml:space="preserve">Le 4 février, dans le cadre du débat parlementaire sur la nouvelle organisation territoriale de la république (dite loi NOTRe) qui définit les domaines de compétence des collectivités territoriales, </w:t>
      </w:r>
      <w:r w:rsidRPr="0087013D">
        <w:rPr>
          <w:rFonts w:ascii="Verdana" w:hAnsi="Verdana"/>
          <w:sz w:val="20"/>
          <w:szCs w:val="20"/>
        </w:rPr>
        <w:t xml:space="preserve">un  amendement qui concerne les Missions locales a été introduit dans le texte qui sera présenté aux députés le 17 février. </w:t>
      </w:r>
    </w:p>
    <w:p w:rsidR="00EC38F2" w:rsidRDefault="00EC38F2" w:rsidP="00EC38F2">
      <w:pPr>
        <w:spacing w:before="100" w:beforeAutospacing="1" w:after="100" w:afterAutospacing="1"/>
        <w:ind w:right="229"/>
        <w:jc w:val="both"/>
        <w:rPr>
          <w:rFonts w:ascii="Verdana" w:hAnsi="Verdana"/>
          <w:sz w:val="20"/>
          <w:szCs w:val="20"/>
        </w:rPr>
      </w:pPr>
      <w:r w:rsidRPr="001F6393">
        <w:rPr>
          <w:rFonts w:ascii="Verdana" w:hAnsi="Verdana"/>
          <w:sz w:val="20"/>
          <w:szCs w:val="20"/>
        </w:rPr>
        <w:t>Que dit cet amendement ? « A titre expérimental la possibilité est donnée  aux régions de piloter le Service Public de l’Emploi hors Pole Emploi ». « Une convention de Trois ans qui précise les conditions de transferts par l’État aux Régions expérimentatrices des crédits affectés, hors contrats aidés et crédits d’accompagnement afférents à ces dispositifs » serait signée.</w:t>
      </w:r>
    </w:p>
    <w:p w:rsidR="00F33D72" w:rsidRPr="001F6393" w:rsidRDefault="00F33D72" w:rsidP="00F33D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F6393">
        <w:rPr>
          <w:rFonts w:ascii="Verdana" w:hAnsi="Verdana"/>
          <w:b/>
          <w:sz w:val="20"/>
          <w:szCs w:val="20"/>
        </w:rPr>
        <w:t xml:space="preserve">Cet amendement est inepte: </w:t>
      </w:r>
      <w:r w:rsidRPr="00C17E3D">
        <w:rPr>
          <w:rFonts w:ascii="Verdana" w:hAnsi="Verdana"/>
          <w:sz w:val="20"/>
          <w:szCs w:val="20"/>
        </w:rPr>
        <w:t>Qui n’est pas pour une meilleure coordination des ML, MdE et CAP Emploi ? C’est évidemment essentiel pour le public</w:t>
      </w:r>
      <w:r>
        <w:rPr>
          <w:rFonts w:ascii="Verdana" w:hAnsi="Verdana"/>
          <w:sz w:val="20"/>
          <w:szCs w:val="20"/>
        </w:rPr>
        <w:t>. L</w:t>
      </w:r>
      <w:r w:rsidRPr="001F6393">
        <w:rPr>
          <w:rFonts w:ascii="Verdana" w:hAnsi="Verdana"/>
          <w:sz w:val="20"/>
          <w:szCs w:val="20"/>
        </w:rPr>
        <w:t>’amendement prétend simplifier et rationnaliser le service public de l’emploi mais c’est l’inverse qu’il introduit et ce sont les jeunes qui feront les frais de cette complexité supplémentaire. Ainsi pour l</w:t>
      </w:r>
      <w:bookmarkStart w:id="0" w:name="_GoBack"/>
      <w:bookmarkEnd w:id="0"/>
      <w:r w:rsidRPr="001F6393">
        <w:rPr>
          <w:rFonts w:ascii="Verdana" w:hAnsi="Verdana"/>
          <w:sz w:val="20"/>
          <w:szCs w:val="20"/>
        </w:rPr>
        <w:t>es</w:t>
      </w:r>
      <w:r w:rsidRPr="001F6393">
        <w:rPr>
          <w:rFonts w:ascii="Verdana" w:hAnsi="Verdana"/>
          <w:b/>
          <w:sz w:val="20"/>
          <w:szCs w:val="20"/>
        </w:rPr>
        <w:t xml:space="preserve"> </w:t>
      </w:r>
      <w:r w:rsidRPr="001F6393">
        <w:rPr>
          <w:rFonts w:ascii="Verdana" w:hAnsi="Verdana"/>
          <w:sz w:val="20"/>
          <w:szCs w:val="20"/>
        </w:rPr>
        <w:t xml:space="preserve">régions il s’agit de </w:t>
      </w:r>
      <w:r>
        <w:rPr>
          <w:rFonts w:ascii="Verdana" w:hAnsi="Verdana"/>
          <w:sz w:val="20"/>
          <w:szCs w:val="20"/>
        </w:rPr>
        <w:t xml:space="preserve">piloter </w:t>
      </w:r>
      <w:r w:rsidRPr="001F6393">
        <w:rPr>
          <w:rFonts w:ascii="Verdana" w:hAnsi="Verdana"/>
          <w:sz w:val="20"/>
          <w:szCs w:val="20"/>
        </w:rPr>
        <w:t xml:space="preserve"> les politiques de l’emploi mais sans Pôle emploi ! Il s’agit aussi de</w:t>
      </w:r>
      <w:r>
        <w:rPr>
          <w:rFonts w:ascii="Verdana" w:hAnsi="Verdana"/>
          <w:sz w:val="20"/>
          <w:szCs w:val="20"/>
        </w:rPr>
        <w:t xml:space="preserve"> piloter </w:t>
      </w:r>
      <w:r w:rsidRPr="001F6393">
        <w:rPr>
          <w:rFonts w:ascii="Verdana" w:hAnsi="Verdana"/>
          <w:sz w:val="20"/>
          <w:szCs w:val="20"/>
        </w:rPr>
        <w:t xml:space="preserve"> les politiques de l’emploi au sein des missions locales mais hors contrats aidés afférents à ces dispositifs ! </w:t>
      </w:r>
    </w:p>
    <w:p w:rsidR="00F33D72" w:rsidRDefault="00F33D72" w:rsidP="00EC3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EC38F2" w:rsidRPr="001F6393" w:rsidRDefault="00EC38F2" w:rsidP="00EC3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F6393">
        <w:rPr>
          <w:rFonts w:ascii="Verdana" w:hAnsi="Verdana"/>
          <w:b/>
          <w:sz w:val="20"/>
          <w:szCs w:val="20"/>
        </w:rPr>
        <w:t xml:space="preserve">L’approche globale, l’identité profonde du réseau, est menacée : </w:t>
      </w:r>
      <w:r w:rsidR="0034132D" w:rsidRPr="001F6393">
        <w:rPr>
          <w:rFonts w:ascii="Verdana" w:hAnsi="Verdana"/>
          <w:sz w:val="20"/>
          <w:szCs w:val="20"/>
        </w:rPr>
        <w:t>Les régions sont légitimement compétentes en matière d’orientation, d’emploi de développement économique</w:t>
      </w:r>
      <w:r w:rsidR="0034132D">
        <w:rPr>
          <w:rFonts w:ascii="Verdana" w:hAnsi="Verdana"/>
          <w:sz w:val="20"/>
          <w:szCs w:val="20"/>
        </w:rPr>
        <w:t>…</w:t>
      </w:r>
      <w:r w:rsidR="0034132D" w:rsidRPr="001F6393">
        <w:rPr>
          <w:rFonts w:ascii="Verdana" w:hAnsi="Verdana"/>
          <w:sz w:val="20"/>
          <w:szCs w:val="20"/>
        </w:rPr>
        <w:t xml:space="preserve">. </w:t>
      </w:r>
      <w:r w:rsidR="0034132D">
        <w:rPr>
          <w:rFonts w:ascii="Verdana" w:hAnsi="Verdana"/>
          <w:sz w:val="20"/>
          <w:szCs w:val="20"/>
        </w:rPr>
        <w:t>Autant de compétences essentielles</w:t>
      </w:r>
      <w:r w:rsidR="0034132D" w:rsidRPr="001F6393">
        <w:rPr>
          <w:rFonts w:ascii="Verdana" w:hAnsi="Verdana"/>
          <w:sz w:val="20"/>
          <w:szCs w:val="20"/>
        </w:rPr>
        <w:t xml:space="preserve"> pour les parcours des  jeunes</w:t>
      </w:r>
      <w:r w:rsidR="0034132D">
        <w:rPr>
          <w:rFonts w:ascii="Verdana" w:hAnsi="Verdana"/>
          <w:sz w:val="20"/>
          <w:szCs w:val="20"/>
        </w:rPr>
        <w:t>.</w:t>
      </w:r>
      <w:r w:rsidR="0034132D" w:rsidRPr="001F6393">
        <w:rPr>
          <w:rFonts w:ascii="Verdana" w:hAnsi="Verdana"/>
          <w:sz w:val="20"/>
          <w:szCs w:val="20"/>
        </w:rPr>
        <w:t xml:space="preserve">  </w:t>
      </w:r>
      <w:r w:rsidR="0034132D">
        <w:rPr>
          <w:rFonts w:ascii="Verdana" w:hAnsi="Verdana"/>
          <w:sz w:val="20"/>
          <w:szCs w:val="20"/>
        </w:rPr>
        <w:t xml:space="preserve"> M</w:t>
      </w:r>
      <w:r w:rsidR="0034132D" w:rsidRPr="001F6393">
        <w:rPr>
          <w:rFonts w:ascii="Verdana" w:hAnsi="Verdana"/>
          <w:sz w:val="20"/>
          <w:szCs w:val="20"/>
        </w:rPr>
        <w:t>ais elles ne s’occupent pas d’insertion sociale, d’insertion par le logement, d’insertion citoyenne</w:t>
      </w:r>
      <w:r w:rsidR="0034132D">
        <w:rPr>
          <w:rFonts w:ascii="Verdana" w:hAnsi="Verdana"/>
          <w:sz w:val="20"/>
          <w:szCs w:val="20"/>
        </w:rPr>
        <w:t xml:space="preserve">: </w:t>
      </w:r>
      <w:r w:rsidR="0034132D" w:rsidRPr="00432DFF">
        <w:rPr>
          <w:rFonts w:ascii="Verdana" w:hAnsi="Verdana"/>
          <w:sz w:val="20"/>
          <w:szCs w:val="20"/>
          <w:u w:val="single"/>
        </w:rPr>
        <w:t>c’est la voie ouverte à la déstabilisation totale de l’accompagnement des jeunes</w:t>
      </w:r>
      <w:r w:rsidR="0034132D">
        <w:rPr>
          <w:rFonts w:ascii="Verdana" w:hAnsi="Verdana"/>
          <w:sz w:val="20"/>
          <w:szCs w:val="20"/>
        </w:rPr>
        <w:t>. D’autant</w:t>
      </w:r>
      <w:r w:rsidR="0034132D" w:rsidRPr="001F6393">
        <w:rPr>
          <w:rFonts w:ascii="Verdana" w:hAnsi="Verdana"/>
          <w:sz w:val="20"/>
          <w:szCs w:val="20"/>
        </w:rPr>
        <w:t xml:space="preserve">, </w:t>
      </w:r>
      <w:r w:rsidR="0034132D">
        <w:rPr>
          <w:rFonts w:ascii="Verdana" w:hAnsi="Verdana"/>
          <w:sz w:val="20"/>
          <w:szCs w:val="20"/>
        </w:rPr>
        <w:t>qu’</w:t>
      </w:r>
      <w:r w:rsidR="0034132D" w:rsidRPr="001F6393">
        <w:rPr>
          <w:rFonts w:ascii="Verdana" w:hAnsi="Verdana"/>
          <w:sz w:val="20"/>
          <w:szCs w:val="20"/>
        </w:rPr>
        <w:t>en leur confiant la part Etat des</w:t>
      </w:r>
      <w:r w:rsidR="0034132D">
        <w:rPr>
          <w:rFonts w:ascii="Verdana" w:hAnsi="Verdana"/>
          <w:sz w:val="20"/>
          <w:szCs w:val="20"/>
        </w:rPr>
        <w:t xml:space="preserve"> financements de fonctionnement</w:t>
      </w:r>
      <w:r w:rsidR="0034132D" w:rsidRPr="001F6393">
        <w:rPr>
          <w:rFonts w:ascii="Verdana" w:hAnsi="Verdana"/>
          <w:sz w:val="20"/>
          <w:szCs w:val="20"/>
        </w:rPr>
        <w:t xml:space="preserve"> qui pèse environ trois fois plus</w:t>
      </w:r>
      <w:r w:rsidR="0034132D">
        <w:rPr>
          <w:rFonts w:ascii="Verdana" w:hAnsi="Verdana"/>
          <w:sz w:val="20"/>
          <w:szCs w:val="20"/>
        </w:rPr>
        <w:t xml:space="preserve"> que les financements régionaux</w:t>
      </w:r>
      <w:r w:rsidR="0034132D" w:rsidRPr="001F6393">
        <w:rPr>
          <w:rFonts w:ascii="Verdana" w:hAnsi="Verdana"/>
          <w:sz w:val="20"/>
          <w:szCs w:val="20"/>
        </w:rPr>
        <w:t>, on leur confère un pouvoir exorbitant : nos élus dans les conseils d’administration seront contraints de s’y soumettre quelles que soient les orientations politiques de la région.</w:t>
      </w:r>
    </w:p>
    <w:p w:rsidR="00EC38F2" w:rsidRPr="001F6393" w:rsidRDefault="00EC38F2" w:rsidP="00EC3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C38F2" w:rsidRPr="001F6393" w:rsidRDefault="00EC38F2" w:rsidP="00EC3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1F6393">
        <w:rPr>
          <w:rFonts w:ascii="Verdana" w:hAnsi="Verdana"/>
          <w:b/>
          <w:sz w:val="20"/>
          <w:szCs w:val="20"/>
        </w:rPr>
        <w:t xml:space="preserve">Les Missions Locales elles-mêmes sont en danger : </w:t>
      </w:r>
      <w:r w:rsidR="0034132D" w:rsidRPr="001F6393">
        <w:rPr>
          <w:rFonts w:ascii="Verdana" w:hAnsi="Verdana"/>
          <w:sz w:val="20"/>
          <w:szCs w:val="20"/>
        </w:rPr>
        <w:t>En matière de Politique publique, on sait pertinemment que derrière le discours de l’expérimentation c’est celui de la généralisation qui est à l’œuvre. Les jeux sont déjà faits au moment où les expérimentations débutent et on a beau affirmer que des évaluations seront faites</w:t>
      </w:r>
      <w:r w:rsidR="0034132D">
        <w:rPr>
          <w:rFonts w:ascii="Verdana" w:hAnsi="Verdana"/>
          <w:sz w:val="20"/>
          <w:szCs w:val="20"/>
        </w:rPr>
        <w:t xml:space="preserve"> avant extension</w:t>
      </w:r>
      <w:r w:rsidR="0034132D" w:rsidRPr="001F6393">
        <w:rPr>
          <w:rFonts w:ascii="Verdana" w:hAnsi="Verdana"/>
          <w:sz w:val="20"/>
          <w:szCs w:val="20"/>
        </w:rPr>
        <w:t xml:space="preserve">, 9 fois sur 10 c’est le début de la fin ! Rien n’obligera plus ensuite les régions à financer les missions locales car l’expérience prouve qu’on ne peut à la fois confier une responsabilité aux régions sans leur laisser la liberté de choisir leurs prestataires. Notre survie même est en jeu.  </w:t>
      </w:r>
    </w:p>
    <w:p w:rsidR="00EC38F2" w:rsidRPr="001F6393" w:rsidRDefault="00EC38F2" w:rsidP="00EC38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EC38F2" w:rsidRDefault="00EC38F2" w:rsidP="0087013D">
      <w:pPr>
        <w:jc w:val="both"/>
        <w:rPr>
          <w:rFonts w:ascii="Verdana" w:hAnsi="Verdana"/>
          <w:sz w:val="20"/>
          <w:szCs w:val="20"/>
        </w:rPr>
      </w:pPr>
      <w:r w:rsidRPr="00EC38F2">
        <w:rPr>
          <w:rFonts w:ascii="Verdana" w:hAnsi="Verdana"/>
          <w:sz w:val="20"/>
          <w:szCs w:val="20"/>
        </w:rPr>
        <w:t xml:space="preserve">Alors Madame, Monsieur le président, les salariés de votre mission locale vous demande de vous mobiliser et </w:t>
      </w:r>
      <w:r w:rsidR="0087013D">
        <w:rPr>
          <w:rFonts w:ascii="Verdana" w:hAnsi="Verdana"/>
          <w:sz w:val="20"/>
          <w:szCs w:val="20"/>
        </w:rPr>
        <w:t xml:space="preserve">d’activer </w:t>
      </w:r>
      <w:r w:rsidRPr="00EC38F2">
        <w:rPr>
          <w:rFonts w:ascii="Verdana" w:hAnsi="Verdana"/>
          <w:sz w:val="20"/>
          <w:szCs w:val="20"/>
        </w:rPr>
        <w:t xml:space="preserve">vos réseaux pour que cet amendement </w:t>
      </w:r>
      <w:r>
        <w:rPr>
          <w:rFonts w:ascii="Verdana" w:hAnsi="Verdana"/>
          <w:sz w:val="20"/>
          <w:szCs w:val="20"/>
        </w:rPr>
        <w:t xml:space="preserve">disparaisse du projet de loi. </w:t>
      </w:r>
    </w:p>
    <w:p w:rsidR="00EC38F2" w:rsidRDefault="00EC38F2" w:rsidP="0087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Face au calendrier très contraint c’est de façon urgente qu’il convient de réagir. Les salariés sont pour leur part déterminés à se mob</w:t>
      </w:r>
      <w:r w:rsidR="0087013D">
        <w:rPr>
          <w:rFonts w:ascii="Verdana" w:hAnsi="Verdana"/>
          <w:sz w:val="20"/>
          <w:szCs w:val="20"/>
        </w:rPr>
        <w:t>iliser massivement.</w:t>
      </w:r>
    </w:p>
    <w:p w:rsidR="0087013D" w:rsidRDefault="0087013D" w:rsidP="0087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 espérons que vous ne resterez pas insensible à notre alerte et sommes à votre disposition pour les suites que vous entendez y donner.</w:t>
      </w:r>
    </w:p>
    <w:p w:rsidR="0087013D" w:rsidRDefault="0087013D" w:rsidP="0087013D">
      <w:pPr>
        <w:jc w:val="both"/>
        <w:rPr>
          <w:rFonts w:ascii="Verdana" w:hAnsi="Verdana"/>
          <w:sz w:val="20"/>
          <w:szCs w:val="20"/>
        </w:rPr>
      </w:pPr>
    </w:p>
    <w:p w:rsidR="0087013D" w:rsidRDefault="0087013D" w:rsidP="0087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salariés</w:t>
      </w:r>
    </w:p>
    <w:p w:rsidR="0087013D" w:rsidRPr="00EC38F2" w:rsidRDefault="0087013D" w:rsidP="0087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Signatures</w:t>
      </w:r>
    </w:p>
    <w:sectPr w:rsidR="0087013D" w:rsidRPr="00EC38F2" w:rsidSect="000100A4">
      <w:pgSz w:w="11906" w:h="16838"/>
      <w:pgMar w:top="62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C9" w:rsidRDefault="00AB5FC9" w:rsidP="0087013D">
      <w:pPr>
        <w:spacing w:after="0" w:line="240" w:lineRule="auto"/>
      </w:pPr>
      <w:r>
        <w:separator/>
      </w:r>
    </w:p>
  </w:endnote>
  <w:endnote w:type="continuationSeparator" w:id="0">
    <w:p w:rsidR="00AB5FC9" w:rsidRDefault="00AB5FC9" w:rsidP="0087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C9" w:rsidRDefault="00AB5FC9" w:rsidP="0087013D">
      <w:pPr>
        <w:spacing w:after="0" w:line="240" w:lineRule="auto"/>
      </w:pPr>
      <w:r>
        <w:separator/>
      </w:r>
    </w:p>
  </w:footnote>
  <w:footnote w:type="continuationSeparator" w:id="0">
    <w:p w:rsidR="00AB5FC9" w:rsidRDefault="00AB5FC9" w:rsidP="00870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F2"/>
    <w:rsid w:val="00035C3E"/>
    <w:rsid w:val="00066980"/>
    <w:rsid w:val="001F3DC4"/>
    <w:rsid w:val="0034132D"/>
    <w:rsid w:val="00445B25"/>
    <w:rsid w:val="007B19A1"/>
    <w:rsid w:val="0087013D"/>
    <w:rsid w:val="00A537FB"/>
    <w:rsid w:val="00AB5FC9"/>
    <w:rsid w:val="00C17E3D"/>
    <w:rsid w:val="00DD6526"/>
    <w:rsid w:val="00E0484B"/>
    <w:rsid w:val="00EC38F2"/>
    <w:rsid w:val="00F33D72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D593-4F26-47A3-A40F-E3D5E61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F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EC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C38F2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rsid w:val="00EC3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3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70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13D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PB. Berhault</dc:creator>
  <cp:lastModifiedBy>jean michel mourouvin</cp:lastModifiedBy>
  <cp:revision>5</cp:revision>
  <dcterms:created xsi:type="dcterms:W3CDTF">2015-02-07T16:51:00Z</dcterms:created>
  <dcterms:modified xsi:type="dcterms:W3CDTF">2015-02-09T17:34:00Z</dcterms:modified>
</cp:coreProperties>
</file>